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Default="00941E74" w:rsidP="0085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ED6516">
        <w:rPr>
          <w:rFonts w:ascii="Times New Roman" w:hAnsi="Times New Roman" w:cs="Times New Roman"/>
          <w:b/>
          <w:sz w:val="28"/>
          <w:szCs w:val="28"/>
        </w:rPr>
        <w:t>ой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ED6516">
        <w:rPr>
          <w:rFonts w:ascii="Times New Roman" w:hAnsi="Times New Roman" w:cs="Times New Roman"/>
          <w:b/>
          <w:sz w:val="28"/>
          <w:szCs w:val="28"/>
        </w:rPr>
        <w:t>и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p w:rsidR="00ED6516" w:rsidRPr="00941E74" w:rsidRDefault="00ED6516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853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BE2DC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C901CE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рьян</w:t>
            </w:r>
            <w:proofErr w:type="spellEnd"/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Марский</w:t>
            </w:r>
            <w:proofErr w:type="spellEnd"/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от</w:t>
            </w:r>
            <w:r w:rsidR="004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196565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565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</w:t>
            </w:r>
          </w:p>
        </w:tc>
      </w:tr>
      <w:tr w:rsidR="00BE2DC0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BE2DC0" w:rsidRPr="00884A6D" w:rsidRDefault="00BE2DC0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BE2DC0" w:rsidRPr="00196565" w:rsidRDefault="00BE2DC0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Toc477361992"/>
            <w:bookmarkStart w:id="1" w:name="_Toc477362429"/>
            <w:bookmarkStart w:id="2" w:name="_Toc477431834"/>
            <w:bookmarkStart w:id="3" w:name="_Toc477434850"/>
            <w:bookmarkStart w:id="4" w:name="_Toc477447724"/>
            <w:bookmarkStart w:id="5" w:name="_Toc477819690"/>
            <w:bookmarkStart w:id="6" w:name="_Toc477865769"/>
            <w:bookmarkStart w:id="7" w:name="_Toc477886297"/>
            <w:bookmarkStart w:id="8" w:name="_Toc477953330"/>
            <w:bookmarkStart w:id="9" w:name="_Toc478032877"/>
            <w:bookmarkStart w:id="10" w:name="_Toc478038749"/>
            <w:bookmarkStart w:id="11" w:name="_Toc478047234"/>
            <w:bookmarkStart w:id="12" w:name="_Toc478120094"/>
            <w:bookmarkStart w:id="13" w:name="_Toc478120688"/>
            <w:bookmarkStart w:id="14" w:name="_Toc478124764"/>
            <w:bookmarkStart w:id="15" w:name="_Toc478125706"/>
            <w:bookmarkStart w:id="16" w:name="_Toc478417209"/>
            <w:bookmarkStart w:id="17" w:name="_Toc478906951"/>
            <w:bookmarkStart w:id="18" w:name="_Toc20922986"/>
            <w:bookmarkStart w:id="19" w:name="_Toc24532137"/>
            <w:r w:rsidRPr="00EE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2D0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2D05A7">
              <w:rPr>
                <w:rFonts w:ascii="Times New Roman" w:eastAsia="Calibri" w:hAnsi="Times New Roman" w:cs="Times New Roman"/>
                <w:sz w:val="24"/>
                <w:szCs w:val="24"/>
              </w:rPr>
              <w:t>Нарьян-Мар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756E10">
        <w:trPr>
          <w:trHeight w:val="274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646" w:rsidP="004C291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и муниципальное управление»</w:t>
            </w:r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«Юриспруденция, «Менеджмент», «</w:t>
            </w:r>
            <w:proofErr w:type="spellStart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«Экология и природопользование», «Химическая технология </w:t>
            </w:r>
            <w:proofErr w:type="spellStart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энергонасыщенных</w:t>
            </w:r>
            <w:proofErr w:type="spellEnd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материалов и изделий», «Прикладная геология, горное дело, нефтегазовое дело и геодезия», 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«Нефтегазовое дело», «</w:t>
            </w:r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Химические технологии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«Оборудование </w:t>
            </w:r>
            <w:proofErr w:type="spellStart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«Нефтегазовая техника и технология», «Теплогазоснабжение и вентиляция», «Безопасность технологических процессов и производств», «Разработка и эксплуатация нефтяных и газовых скважин», «Оборудование и агрегаты нефтегазового производства», «Машины и оборудование нефтяных и</w:t>
            </w:r>
            <w:proofErr w:type="gramEnd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газовых промыслов», «Оборудование </w:t>
            </w:r>
            <w:proofErr w:type="spellStart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нефтегазопереработки</w:t>
            </w:r>
            <w:proofErr w:type="spellEnd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«Проектирование, сооружение и эксплуатация </w:t>
            </w:r>
            <w:proofErr w:type="spellStart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газонефтепроводов</w:t>
            </w:r>
            <w:proofErr w:type="spellEnd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газонефтехранилищ</w:t>
            </w:r>
            <w:proofErr w:type="spellEnd"/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«Химия»  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</w:t>
            </w:r>
            <w:r w:rsidR="004C2917">
              <w:rPr>
                <w:rFonts w:ascii="Times New Roman" w:eastAsia="Calibri" w:hAnsi="Times New Roman" w:cs="Times New Roman"/>
                <w:sz w:val="24"/>
                <w:szCs w:val="24"/>
              </w:rPr>
              <w:t>шинговые</w:t>
            </w:r>
            <w:proofErr w:type="spellEnd"/>
            <w:r w:rsidR="004C2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3A574B">
            <w:pPr>
              <w:tabs>
                <w:tab w:val="left" w:pos="5"/>
              </w:tabs>
              <w:spacing w:after="0" w:line="240" w:lineRule="auto"/>
              <w:ind w:left="700" w:hanging="4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3A574B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A604AE"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нания основных положений законодательства об электронной подписи, включая</w:t>
            </w:r>
            <w:r w:rsidR="00A604AE"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отправлять и получать электронные сообщения                      с помощью служебной электронной почты или иных ведомственных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F25591" w:rsidRPr="00A604AE" w:rsidRDefault="00F25591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Гражданский кодекс Российской Федерации от 30 ноября 1994 г. №51- ФЗ (часть 1 и 2);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Кодекс Российской Федерации об административных правонарушениях от 30 декабря 2001 г. № 195-ФЗ (глава 9);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Градостроительный кодекс Российской Федерации от 29 декабря 2004 г. № 190-ФЗ;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Закон Российской Федерации от 21 февраля 1992 г. № 2395-1 «О недрах»;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июля 1993 г. № 5485-1 «О государствен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ной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тайне»;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декабря 1994 г. № 69-ФЗ «О пожарной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марта 2006 г. № 35-ФЗ «О противодействии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22 августа 1995 г. № 151-ФЗ «Об аварийно- спасательных службах и статусе спасателей»;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30 ноября 1995 г. № 187-ФЗ «О континентальном шельфе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июля 1997 г. № 116-ФЗ «О промышленной безопасности опасных производственных объектов»;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 июля 1998 г. № 155-ФЗ«0 внутренних морских водах, территориальном море и прилежащей зоне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27 декабря 2002 г. № 184-ФЗ «О техническом регулировании»;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 мая 2006 г. № 59-ФЗ «О порядке рассмотрения обращений граждан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марта 2006 г. № 35-ФЗ «О противодействии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Федеральный закон от 22 июля 2008 г. № 123-ФЗ «Технический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регламент о требованиях пожарной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27 июля 2010 г. №210-ФЗ «Об организации предоставления государственных и муниципальных услуг»;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27 июля 2010 г. №225-ФЗ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4 мая 2011г. № 99-ФЗ «О лицензировании отдельных видов деятельности»;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30 марта 1999 г. № 52-ФЗ «О санитарн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о-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эпидемиологическом благополучии населения»;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10 января 2002 г. № 7-ФЗ «Об охране окружающей среды»;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1 декабря 2007 г. №315-Ф3 «О саморегулируемых организациях»;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31 марта 1999 г. № 69-ФЗ «О газоснабжении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июля 2011 г. № 256-ФЗ «О безопасности объектов топливно-энергетического комплекса»;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25 декабря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2013 г. 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1244 «Об антитеррористической защищенности объектов (территорий)»;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24 нояб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ря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1998 г. № 1371 «О регистрации объектов в государственном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реестре опасных производственных объектов»;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постановление Правительства Российской Федерации от 18 декабря 2020 года № 2168 «Об организации и осуществлении производственного 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контроля за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соблюдением требований промышленной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 февраля 2006 г. № 54 «О государственном строительном надзоре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05 мая 2012 г. № 455 «О режиме постоянного государственного надзора на опасных производственных объектах и гидротехнических сооружениях»;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16 сентября 2020 года № 1477 «О лицензировании деятельности по проведению экспертизы промышленной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15 ноября 2012 г. № 1170 «Об утверждении Положения о федеральном государственном надзоре в области промышленной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постановление Правительства Российской Федерации от 12 октября 2020 года № 1661 «О лицензировании эксплуатации взрывопожароопасных и химически опасных производственных объектов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I,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II и III классов 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постановление Правительства Российской Федерации от 23 августа 2014 г. № 848 «Об утверждении 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 проведения технического расследования причин аварий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опасных объектах - лифтах, подъемных платформах для инвалидов, эскалаторах (за исключением эскалаторов в метрополитенах)»;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20 ноября 2000 г. № 878 «Об утверждении Правил охраны газораспределительных сетей»;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17 мая 2002 г. № 317 «Правила пользования газом и предоставления услуг по газоснабжению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21 июля 2008 года № 549 «Правила поставки газа для обеспечения коммунально-бытовых нужд граждан»;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постановление Правительства Российской Федерации от 29 октября 2010 г. № 870 «Об утверждении технического регламента о безопасности сетей газораспределения и </w:t>
            </w:r>
            <w:proofErr w:type="spell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газопотребления</w:t>
            </w:r>
            <w:proofErr w:type="spell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постановление Правительства Российской Федерации от 14 мая 2013 г. </w:t>
            </w:r>
            <w:r w:rsidRPr="00F255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постановление Правительства Российской Федерации от 13 августа 1997 г. № 1009 «Об утверждении 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их государственной регистрации»;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11 мая 2017 года 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559 «Об утверждении минимальных требований к членам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25 августа 2012 г. №851«0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распоряжение Правительства Российской Федерации 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      </w:r>
            <w:proofErr w:type="spell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газопотребления</w:t>
            </w:r>
            <w:proofErr w:type="spell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осуществления оценки соответствия»;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положение Центрального банка Российской Федерации от 28 декабря 2016 года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решение Комиссии Таможенного союза от 18 октября 2011 г.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823 «Технический регламент Таможенного союза «О безопасности машин и оборудования» (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ТС 010/2011);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решение Комиссии Таможенного союза от 18 октября 2011 г. </w:t>
            </w:r>
            <w:r w:rsidRPr="00F255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№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824«Технический регламент Таможенного союза «Безопасность лифтов» (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ТС 011</w:t>
            </w:r>
            <w:r w:rsidRPr="00F255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/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2011</w:t>
            </w:r>
            <w:r w:rsidRPr="00F255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решение Комиссии Таможенного союза от 18 октября 2011 г. № 825«Технический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ТС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012/2011);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решение Комиссии Таможенного союза от 9 декабря 2011 г. № 875«Технический регламент Таможенного союза «О безопасности аппаратов, работающих на газообразном топливе» (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ТС 016/2011);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решение Совета Евразийской экономической комиссии от 2 июля 2013 г.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41 «Технический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ТС 032/2013);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для опасных произв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одственных объектов магистральных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трубопроводов» (приказ Ростехнадзора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            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№ 517 от 11 декабря 2020 г.);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Федеральные нормы и правила в области промышленной безопасности «Правила безопасности сетей газораспределения и </w:t>
            </w:r>
            <w:proofErr w:type="spell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газопотребления</w:t>
            </w:r>
            <w:proofErr w:type="spell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 (приказ Ростехнадзора от 15 декабря 2020 г. № 531);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для объектов, использующих сжиженные углеводородные газы» (приказ Ростехнадзора от 15 декабря 2020 г. № 532);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подземных хранилищ газа» (приказ Ростехнадзора от 9 декабря 2020 г. № 511);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Федеральные нормы и правила в области промышленной безопасности «Правила безопасности </w:t>
            </w:r>
            <w:proofErr w:type="spell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автогазозаправочных</w:t>
            </w:r>
            <w:proofErr w:type="spell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станций газомоторного топлива» (приказ Ростехнадзора от 15 декабря 2020 г. № 530);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обеспечения устойчивости бортов и уступов карьеров, разрезов и откосов отвалов» (приказ Ростехнадзора от 13 ноября 2020 № 439);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 (приказ Ростехнадзора от 26 ноября 2020 №461);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 (приказ Ростехнадзора от 03 декабря 2020 № 494);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 (приказ Ростехнадзора от 11 декабря 2020 № 520);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безопасного ведения газоопасных, огневых и ремонтных работ» (приказ Ростехнадзора от 15 декабря 2020 № 528);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промышленной безопасности складов нефти и нефтепродуктов» (приказ Ростехнадзора от 15 декабря 2020 № 529);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(приказ Ростехнадзора от 15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декабря 2020 № 533);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в нефтяной и газовой промышленности» (приказ Ростехнадзора от 15 декабря 2020 № 534);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(приказ Ростехнадзора от 15 декабря 2020 № 536);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Требования к форме представления сведений об организации производственного </w:t>
            </w:r>
            <w:proofErr w:type="gramStart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контроля за</w:t>
            </w:r>
            <w:proofErr w:type="gramEnd"/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соблюдением требований промышленной безопасности (приказ Ростехнадзора от 11 декабря 2020 года);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Порядок проведения технического расследования причин аварий, инцидентов и случаев утраты взрывчатых материалов промышленного назначения (приказ Ростехнадзора от 08 декабря 2020 № 503);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(приказ Ростехнадзора от 30 ноября 2020 № 471).</w:t>
            </w:r>
          </w:p>
          <w:p w:rsidR="00F25591" w:rsidRPr="004D2E7F" w:rsidRDefault="00F25591" w:rsidP="00F25591">
            <w:pPr>
              <w:tabs>
                <w:tab w:val="left" w:pos="0"/>
                <w:tab w:val="left" w:pos="288"/>
              </w:tabs>
              <w:spacing w:after="0" w:line="240" w:lineRule="auto"/>
              <w:ind w:left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6E27B9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и признаки государства;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понятие, цели, элементы государственного управления;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типы организационных структур;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структуры, миссии, стратегии, елей организации;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деловой переписки;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общие требования промышленной безопасности в отношении опасных производственных объектов по видам деятельности;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требования технических регламентов в установленной сфере промышленной безопасности;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рассмотрения дел об административных правонарушениях.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объектов.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общегосударственная система противодействия терроризму;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организация деятельности Ростехнадзора в области </w:t>
            </w:r>
            <w:proofErr w:type="spellStart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противодейстг</w:t>
            </w:r>
            <w:proofErr w:type="spellEnd"/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терроризму;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F25591" w:rsidRDefault="00F25591" w:rsidP="00F25591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/>
                <w:sz w:val="24"/>
                <w:szCs w:val="24"/>
              </w:rPr>
              <w:t>21)</w:t>
            </w:r>
            <w:r w:rsidRPr="00F25591">
              <w:rPr>
                <w:rFonts w:ascii="Times New Roman" w:eastAsia="Times New Roman" w:hAnsi="Times New Roman"/>
                <w:sz w:val="24"/>
                <w:szCs w:val="24"/>
              </w:rPr>
              <w:tab/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F25591" w:rsidRDefault="00F25591" w:rsidP="00F25591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4D2E7F" w:rsidP="00F25591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Профессиональные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полноты и достоверности сведений при присвоении опасному производственному объекту нефтегазового комплекса класса опасности;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работ по регистрации и лицензированию опасных производственных объектов;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приказов, распоряжений и уведомлений;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анализа нарушений федеральных норм и правил в области промышленной безопасности объектов;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разработке нормативных правовых актов и руководящих документов;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прогнозировать риски аварий на опасных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производственных объектах и связанных с такими авариями угроз;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плановые и внеплановые контрольно-надзорные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      </w:r>
          </w:p>
          <w:p w:rsidR="00683D17" w:rsidRDefault="00F25591" w:rsidP="00F25591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давлением.</w:t>
            </w:r>
          </w:p>
          <w:p w:rsidR="00683D17" w:rsidRDefault="00683D17" w:rsidP="00F25591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373" w:rsidRPr="005361B2" w:rsidRDefault="00AD4373" w:rsidP="00F25591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и внеплановых документарных (камеральных) проверок (обследований);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и внеплановых выездных проверок;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ведение реестров, кадастров, регистров, перечн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каталогов, лицевых счетов для обеспечения контрольно-надзорных полномочий;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исполнения предписаний, решений и других распорядительных документов.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рассмотрение и согласование проектов нормативных правовых актов и других документов;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официальных отзывов на проекты нормативных правовых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рекомендаций, разъяснений;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аналитических, информационных и других материалов;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мониторинга применения законодательства.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согласование документации, заявок, заявлений;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аккредитация, аттестация, допуск,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квалификационных экзаменов;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проставление </w:t>
            </w:r>
            <w:proofErr w:type="spellStart"/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, удостоверение подлинности;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нормативов, тарифов, квот;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запросов, ходатайств, уведомлений, жалоб;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оборудования, офисной, копировальн</w:t>
            </w:r>
            <w:proofErr w:type="gramStart"/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множительной и оргтехники, компьютеров, технических средств связи;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товарно-материальных ценностей;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учета и отчетности расходования канцелярских товаров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другой бумажной продукции, необходимых хозяйственных материалов.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683D17" w:rsidRDefault="00683D17" w:rsidP="00683D1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г. № 256-ФЗ «О безопасности объектов топливно-энергетического комплекса»).</w:t>
            </w:r>
            <w:proofErr w:type="gramEnd"/>
          </w:p>
          <w:p w:rsidR="00683D17" w:rsidRDefault="00683D17" w:rsidP="00683D1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DFA" w:rsidRPr="005361B2" w:rsidRDefault="002C1DFA" w:rsidP="00683D1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институт предварительной проверки жалобы и иной информации, поступившей в контрольно-надзорный орган;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процедура организации проверки: порядок, этапы, инструменты проведения;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2C1DFA" w:rsidRPr="00AD4373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AD4373">
        <w:trPr>
          <w:trHeight w:val="254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</w:t>
            </w:r>
            <w:hyperlink r:id="rId9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D43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"О государственной гражданской службе Российской Федерации" (далее - Федеральный закон № 79-ФЗ):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</w:t>
            </w:r>
            <w:hyperlink r:id="rId10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поддерживать уровень квалификации, необходимый для надлежащего исполнения должностных обязанностей;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разглашать сведения, составляющие государственную и иную охраняемую федеральным </w:t>
            </w:r>
            <w:hyperlink r:id="rId11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2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</w:t>
            </w:r>
            <w:hyperlink r:id="rId13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D43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«Об утверждении общих принципов служебного поведения государственных служащих" (далее – Указ Президента № 885).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 инспектор обязан осуществлять государственный контроль (надзор):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в пределах своей компетенции требований безопасности в электроэнергетике и теплоэнергетике (безопасности электрических и тепловых установок и сетей кроме бытовых установок и сетей);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эффективности, требований их оснащенности приборами учета используемых энергетических ресурсов;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юридическими лицами, в уставных капиталах которых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обязательного энергетического обследования в установленный срок;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требований технических регламентов в установленной сфере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деятельностью электроизмерительных лабораторий в рамках действующего законодательства;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за осуществлением допуска к эксплуатации </w:t>
            </w:r>
            <w:proofErr w:type="spellStart"/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энергопринимающих</w:t>
            </w:r>
            <w:proofErr w:type="spellEnd"/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сетевым организациям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иным лицам (в случаях,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предусмотренных нормативными правовыми актами Российской Федерации);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аттестации (проверки знаний) руководителей и членов аттестационных комиссий (комиссий по проверке знаний) поднадзорных организаций;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расследования обстоятельств и причин аварий и несчастных случаев в соответствии с действующими нормативно - техническими документами. Принимать по результатам расследования решения по вопросам, отнесённым к компетенции государственного инспектора.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за подготовкой </w:t>
            </w:r>
            <w:proofErr w:type="spellStart"/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энергоснабжающих</w:t>
            </w:r>
            <w:proofErr w:type="spellEnd"/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предприятий и предприятий жилищно-коммунального комплекса к работе в осенне-зимний период (по решению правительства РФ). 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организации деятельности отдела, направленной на: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 обеспечение соблюдения требований законодательства в отделе; 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 обеспечение функционирования программных и аппаратных средств, в том числе в КСИ (комплексная система информатизации); ЕРП (единый реестр проверок); обеспечение ежеквартальной актуализации информации и направление соответствующих отчетов в </w:t>
            </w:r>
            <w:proofErr w:type="spellStart"/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Ростехнадзор</w:t>
            </w:r>
            <w:proofErr w:type="spellEnd"/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установленным формам отчетности;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учёт аварийности и травматизма.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работу по техническому расследованию аварий и несчастных случаев;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объектах энергетики,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2C1DFA" w:rsidRPr="00BB2622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 xml:space="preserve">вносить на рассмотрение непосредственного руководителя предложения по улучшению деятельности структурного </w:t>
            </w:r>
            <w:r w:rsidRPr="00A41F24">
              <w:rPr>
                <w:sz w:val="24"/>
                <w:szCs w:val="24"/>
              </w:rPr>
              <w:lastRenderedPageBreak/>
              <w:t>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756E10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AD4373">
        <w:trPr>
          <w:trHeight w:val="3817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756E10">
            <w:pPr>
              <w:pStyle w:val="ac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756E10">
            <w:pPr>
              <w:widowControl w:val="0"/>
              <w:tabs>
                <w:tab w:val="left" w:pos="972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756E10">
            <w:pPr>
              <w:widowControl w:val="0"/>
              <w:tabs>
                <w:tab w:val="left" w:pos="102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756E10">
            <w:pPr>
              <w:widowControl w:val="0"/>
              <w:tabs>
                <w:tab w:val="left" w:pos="1469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683D17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683D17" w:rsidRPr="00884A6D" w:rsidRDefault="00683D17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683D17" w:rsidRPr="00C37D37" w:rsidRDefault="00ED6516" w:rsidP="00B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июля</w:t>
            </w:r>
            <w:r w:rsidR="0068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683D17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bookmarkStart w:id="20" w:name="_GoBack"/>
            <w:bookmarkEnd w:id="20"/>
            <w:r w:rsidR="00F700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  <w:r w:rsidR="0068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683D17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683D17" w:rsidRPr="00884A6D" w:rsidRDefault="00683D17" w:rsidP="00B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1657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сведения о доходах, имуществе и обязательствах имущественного характера;</w:t>
            </w:r>
          </w:p>
          <w:p w:rsidR="002C1DFA" w:rsidRPr="00B11657" w:rsidRDefault="002C1DFA" w:rsidP="00784D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справки о доходах, расходах,  </w:t>
            </w:r>
            <w:r w:rsidRPr="00B1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гражданина, претендующего на замещение должности федеральной государственной службы утверждена Указом Президента Российской Федерации от 23 июня  2014 года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      </w:r>
          </w:p>
          <w:p w:rsidR="002C1DFA" w:rsidRPr="00B11657" w:rsidRDefault="00672249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56E10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756E10" w:rsidP="00756E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отдела финансово-кадровой деятельности, хозяйственного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экологическому, технологическому </w:t>
            </w:r>
            <w:r w:rsidR="00756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F0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дней до его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начала.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72249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3D17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683D17" w:rsidRPr="00884A6D" w:rsidRDefault="00683D17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683D17" w:rsidRPr="0075572B" w:rsidRDefault="00683D17" w:rsidP="00BE2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656F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E2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683D17" w:rsidRPr="00884A6D" w:rsidRDefault="00683D17" w:rsidP="00BE2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="00656FF5">
              <w:rPr>
                <w:rFonts w:ascii="Times New Roman" w:eastAsia="Calibri" w:hAnsi="Times New Roman" w:cs="Times New Roman"/>
                <w:sz w:val="24"/>
                <w:szCs w:val="24"/>
              </w:rPr>
              <w:t>в период с 07 по 08 сентября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A4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44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5"/>
      <w:footerReference w:type="default" r:id="rId16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04" w:rsidRDefault="004D1A04" w:rsidP="000F68E5">
      <w:pPr>
        <w:spacing w:after="0" w:line="240" w:lineRule="auto"/>
      </w:pPr>
      <w:r>
        <w:separator/>
      </w:r>
    </w:p>
  </w:endnote>
  <w:endnote w:type="continuationSeparator" w:id="0">
    <w:p w:rsidR="004D1A04" w:rsidRDefault="004D1A04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C0" w:rsidRDefault="00BE2DC0">
    <w:pPr>
      <w:pStyle w:val="a7"/>
      <w:jc w:val="right"/>
    </w:pPr>
  </w:p>
  <w:p w:rsidR="00BE2DC0" w:rsidRDefault="00BE2D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04" w:rsidRDefault="004D1A04" w:rsidP="000F68E5">
      <w:pPr>
        <w:spacing w:after="0" w:line="240" w:lineRule="auto"/>
      </w:pPr>
      <w:r>
        <w:separator/>
      </w:r>
    </w:p>
  </w:footnote>
  <w:footnote w:type="continuationSeparator" w:id="0">
    <w:p w:rsidR="004D1A04" w:rsidRDefault="004D1A04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2DC0" w:rsidRPr="00C506EB" w:rsidRDefault="00BE2D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6516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2DC0" w:rsidRDefault="00BE2D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8A3517"/>
    <w:multiLevelType w:val="multilevel"/>
    <w:tmpl w:val="07D00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147F4"/>
    <w:multiLevelType w:val="multilevel"/>
    <w:tmpl w:val="48C0452A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2065CC"/>
    <w:multiLevelType w:val="multilevel"/>
    <w:tmpl w:val="3FFAA4BE"/>
    <w:lvl w:ilvl="0">
      <w:start w:val="1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8"/>
  </w:num>
  <w:num w:numId="8">
    <w:abstractNumId w:val="5"/>
  </w:num>
  <w:num w:numId="9">
    <w:abstractNumId w:val="13"/>
  </w:num>
  <w:num w:numId="10">
    <w:abstractNumId w:val="29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3"/>
  </w:num>
  <w:num w:numId="17">
    <w:abstractNumId w:val="25"/>
  </w:num>
  <w:num w:numId="18">
    <w:abstractNumId w:val="27"/>
  </w:num>
  <w:num w:numId="19">
    <w:abstractNumId w:val="24"/>
  </w:num>
  <w:num w:numId="20">
    <w:abstractNumId w:val="0"/>
  </w:num>
  <w:num w:numId="21">
    <w:abstractNumId w:val="15"/>
  </w:num>
  <w:num w:numId="22">
    <w:abstractNumId w:val="2"/>
  </w:num>
  <w:num w:numId="23">
    <w:abstractNumId w:val="28"/>
  </w:num>
  <w:num w:numId="24">
    <w:abstractNumId w:val="26"/>
  </w:num>
  <w:num w:numId="25">
    <w:abstractNumId w:val="21"/>
  </w:num>
  <w:num w:numId="26">
    <w:abstractNumId w:val="22"/>
  </w:num>
  <w:num w:numId="27">
    <w:abstractNumId w:val="4"/>
  </w:num>
  <w:num w:numId="28">
    <w:abstractNumId w:val="16"/>
  </w:num>
  <w:num w:numId="29">
    <w:abstractNumId w:val="19"/>
  </w:num>
  <w:num w:numId="3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34D"/>
    <w:rsid w:val="00033849"/>
    <w:rsid w:val="00033865"/>
    <w:rsid w:val="0004289E"/>
    <w:rsid w:val="000559E9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2E29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8671A"/>
    <w:rsid w:val="0019243D"/>
    <w:rsid w:val="00192D59"/>
    <w:rsid w:val="00193C9C"/>
    <w:rsid w:val="001962A0"/>
    <w:rsid w:val="00196565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05A7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7016B"/>
    <w:rsid w:val="003706EF"/>
    <w:rsid w:val="0037233C"/>
    <w:rsid w:val="00376FDD"/>
    <w:rsid w:val="003860AB"/>
    <w:rsid w:val="00392A6E"/>
    <w:rsid w:val="00394FC8"/>
    <w:rsid w:val="003A09A7"/>
    <w:rsid w:val="003A381B"/>
    <w:rsid w:val="003A3DBA"/>
    <w:rsid w:val="003A42A4"/>
    <w:rsid w:val="003A4560"/>
    <w:rsid w:val="003A574B"/>
    <w:rsid w:val="003B15AE"/>
    <w:rsid w:val="003B2CCF"/>
    <w:rsid w:val="003C51AD"/>
    <w:rsid w:val="003C5925"/>
    <w:rsid w:val="0040040A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2917"/>
    <w:rsid w:val="004C48CA"/>
    <w:rsid w:val="004D1A04"/>
    <w:rsid w:val="004D2E7F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03E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30C48"/>
    <w:rsid w:val="00641BE9"/>
    <w:rsid w:val="0064784F"/>
    <w:rsid w:val="00656FF5"/>
    <w:rsid w:val="00661F61"/>
    <w:rsid w:val="006708C6"/>
    <w:rsid w:val="00671A1C"/>
    <w:rsid w:val="00672249"/>
    <w:rsid w:val="00674397"/>
    <w:rsid w:val="006837BE"/>
    <w:rsid w:val="00683D17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06EF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364D1"/>
    <w:rsid w:val="00745313"/>
    <w:rsid w:val="0075572B"/>
    <w:rsid w:val="00756E10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6153"/>
    <w:rsid w:val="007B2DA9"/>
    <w:rsid w:val="007B7723"/>
    <w:rsid w:val="007C4567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54B08"/>
    <w:rsid w:val="009605E4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44952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D4373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2DC0"/>
    <w:rsid w:val="00BE56D0"/>
    <w:rsid w:val="00BE72B0"/>
    <w:rsid w:val="00BF00F1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0D6B"/>
    <w:rsid w:val="00C821AA"/>
    <w:rsid w:val="00C84204"/>
    <w:rsid w:val="00C86782"/>
    <w:rsid w:val="00C901CE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0743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6516"/>
    <w:rsid w:val="00ED7329"/>
    <w:rsid w:val="00EE618E"/>
    <w:rsid w:val="00EF4664"/>
    <w:rsid w:val="00EF6FCF"/>
    <w:rsid w:val="00EF79F0"/>
    <w:rsid w:val="00EF7F7C"/>
    <w:rsid w:val="00F0664B"/>
    <w:rsid w:val="00F10DCB"/>
    <w:rsid w:val="00F12990"/>
    <w:rsid w:val="00F25591"/>
    <w:rsid w:val="00F31002"/>
    <w:rsid w:val="00F37AD0"/>
    <w:rsid w:val="00F43D0F"/>
    <w:rsid w:val="00F4719D"/>
    <w:rsid w:val="00F516E9"/>
    <w:rsid w:val="00F51D5D"/>
    <w:rsid w:val="00F52816"/>
    <w:rsid w:val="00F550DD"/>
    <w:rsid w:val="00F55F99"/>
    <w:rsid w:val="00F561A7"/>
    <w:rsid w:val="00F605F9"/>
    <w:rsid w:val="00F7004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B5C80F075AEEE4B9002565174E2AD85B2521774C565002166691DAJ9N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22E267746540D081E3F9DD89DJ2N7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A2F2D7F45565002166691DAJ9NA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046A-0B00-4500-B303-C3C7D690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7654</Words>
  <Characters>43630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Саух Светлана Петровна</cp:lastModifiedBy>
  <cp:revision>5</cp:revision>
  <cp:lastPrinted>2019-09-16T08:16:00Z</cp:lastPrinted>
  <dcterms:created xsi:type="dcterms:W3CDTF">2022-07-21T10:52:00Z</dcterms:created>
  <dcterms:modified xsi:type="dcterms:W3CDTF">2022-07-26T07:51:00Z</dcterms:modified>
</cp:coreProperties>
</file>